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Форма 1 </w:t>
      </w: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ЗАЯВЛЕНИЕ НА УЧАСТИЕ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В конкурсную комиссию ООО «СКС Ломбард»</w:t>
      </w:r>
    </w:p>
    <w:p w:rsidR="004A6582" w:rsidRDefault="004A6582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Настоящим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[полное наименование]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подает заявку на участие в открытом конкурсе по определению аудиторской организации ООО «СКС Ломбард» для обязательного аудита отчетности по РСБУ за 2027–2031 годы.</w:t>
      </w: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395"/>
        <w:gridCol w:w="4965"/>
      </w:tblGrid>
      <w:tr w:rsidR="004A6582">
        <w:trPr>
          <w:cantSplit/>
          <w:tblHeader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 участника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Полное / сокращенное наименование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ОГРН, ИНН, КПП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и сайт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Телефон и e-mail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 и ОРНЗ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Запись в реестре Федерального казначейства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Запись в реестре Банка России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[заполнить]</w:t>
            </w:r>
          </w:p>
        </w:tc>
      </w:tr>
      <w:tr w:rsidR="004A6582">
        <w:trPr>
          <w:cantSplit/>
        </w:trPr>
        <w:tc>
          <w:tcPr>
            <w:tcW w:w="439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действия предложения</w:t>
            </w:r>
          </w:p>
        </w:tc>
        <w:tc>
          <w:tcPr>
            <w:tcW w:w="496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30 июня 2027 года включительно</w:t>
            </w:r>
          </w:p>
        </w:tc>
      </w:tr>
    </w:tbl>
    <w:p w:rsidR="004A6582" w:rsidRDefault="004A6582">
      <w:pPr>
        <w:rPr>
          <w:rFonts w:eastAsia="Calibri"/>
          <w:color w:val="000000"/>
          <w:lang w:val="ru-RU"/>
        </w:rPr>
      </w:pP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Критерии оценки и методика должны быть опубликованы одновременно с извещением и не могут изменяться после окончания срока подачи заявок. Промежуточные значения допускаются только по правилам шкалы, с письменным обоснованием в индивидуальном оценочном листе.</w:t>
      </w:r>
    </w:p>
    <w:p w:rsidR="004A6582" w:rsidRDefault="004A6582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Уполномоченное лицо: __________ / _______________     </w:t>
      </w: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Дата: ________________</w:t>
      </w: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17DE" w:rsidRDefault="001417D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17DE" w:rsidRDefault="001417D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519D8" w:rsidRDefault="005519D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Форма 2 </w:t>
      </w: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ДЕКЛАРАЦИЯ СООТВЕТСТВИЯ И НЕЗАВИСИМОСТИ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pStyle w:val="a"/>
        <w:numPr>
          <w:ilvl w:val="0"/>
          <w:numId w:val="6"/>
        </w:numPr>
        <w:spacing w:after="6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Подтверждаем, что организация включена в реестр аудиторских организаций, оказывающих аудиторские услуги общественно значимым организациям, Федерального казначейства, и в реестр аудиторских организаций ОЗОФР Банка России, а также является членом СРО аудиторов;</w:t>
      </w:r>
    </w:p>
    <w:p w:rsidR="004A6582" w:rsidRDefault="00837A97">
      <w:pPr>
        <w:pStyle w:val="a"/>
        <w:numPr>
          <w:ilvl w:val="0"/>
          <w:numId w:val="6"/>
        </w:numPr>
        <w:spacing w:after="6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Подтверждаем, что организация и предлагаемая команда независимы от Компании и связанных с ней лиц в соответствии с законодательством и правилами независимости;</w:t>
      </w:r>
    </w:p>
    <w:p w:rsidR="004A6582" w:rsidRDefault="00837A97">
      <w:pPr>
        <w:pStyle w:val="a"/>
        <w:numPr>
          <w:ilvl w:val="0"/>
          <w:numId w:val="6"/>
        </w:numPr>
        <w:spacing w:after="6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Подтверждаем, что раскрыты все услуги, оказанные Компании и связанным лицам за предшествующие три года;</w:t>
      </w:r>
    </w:p>
    <w:p w:rsidR="004A6582" w:rsidRDefault="00837A97">
      <w:pPr>
        <w:pStyle w:val="a"/>
        <w:numPr>
          <w:ilvl w:val="0"/>
          <w:numId w:val="6"/>
        </w:numPr>
        <w:spacing w:after="6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Подтверждаем, что отсутствуют ликвидация, банкротство, приостановление деятельности и иные препятствия к исполнению договора, а руководитель аудита соответствует требованиям статьи 5.2 Федерального закона № 307-ФЗ;</w:t>
      </w:r>
    </w:p>
    <w:p w:rsidR="004A6582" w:rsidRDefault="00837A97">
      <w:pPr>
        <w:pStyle w:val="a"/>
        <w:numPr>
          <w:ilvl w:val="0"/>
          <w:numId w:val="6"/>
        </w:numPr>
        <w:spacing w:after="6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Подтверждаем, что представленные сведения о контроле, надзоре, санкциях и предписаниях полны и достоверны;</w:t>
      </w:r>
    </w:p>
    <w:p w:rsidR="004A6582" w:rsidRDefault="00837A97">
      <w:pPr>
        <w:pStyle w:val="a"/>
        <w:numPr>
          <w:ilvl w:val="0"/>
          <w:numId w:val="6"/>
        </w:numPr>
        <w:spacing w:after="60"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Подтверждаем, что об изменении любого подтвержденного обстоятельства участник сообщит в течение одного рабочего дня.</w:t>
      </w:r>
    </w:p>
    <w:p w:rsidR="004A6582" w:rsidRDefault="004A6582">
      <w:pPr>
        <w:pStyle w:val="a"/>
        <w:numPr>
          <w:ilvl w:val="0"/>
          <w:numId w:val="0"/>
        </w:numPr>
        <w:spacing w:after="60" w:line="269" w:lineRule="auto"/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f9"/>
        <w:tblW w:w="5000" w:type="pct"/>
        <w:tblLook w:val="04A0" w:firstRow="1" w:lastRow="0" w:firstColumn="1" w:lastColumn="0" w:noHBand="0" w:noVBand="1"/>
      </w:tblPr>
      <w:tblGrid>
        <w:gridCol w:w="4404"/>
        <w:gridCol w:w="1064"/>
        <w:gridCol w:w="1449"/>
        <w:gridCol w:w="2433"/>
      </w:tblGrid>
      <w:tr w:rsidR="004A6582">
        <w:trPr>
          <w:cantSplit/>
          <w:tblHeader/>
        </w:trPr>
        <w:tc>
          <w:tcPr>
            <w:tcW w:w="2355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Неаудиторская 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слуга / связь / угроза</w:t>
            </w:r>
          </w:p>
        </w:tc>
        <w:tc>
          <w:tcPr>
            <w:tcW w:w="569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775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</w:t>
            </w:r>
          </w:p>
        </w:tc>
        <w:tc>
          <w:tcPr>
            <w:tcW w:w="1301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Меры защиты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независимости</w:t>
            </w:r>
          </w:p>
        </w:tc>
      </w:tr>
      <w:tr w:rsidR="004A6582">
        <w:trPr>
          <w:cantSplit/>
        </w:trPr>
        <w:tc>
          <w:tcPr>
            <w:tcW w:w="2355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[заполнить или указать «отсутствует»]</w:t>
            </w:r>
          </w:p>
        </w:tc>
        <w:tc>
          <w:tcPr>
            <w:tcW w:w="569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775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301" w:type="pct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</w:tbl>
    <w:p w:rsidR="004A6582" w:rsidRDefault="004A6582">
      <w:pPr>
        <w:tabs>
          <w:tab w:val="left" w:pos="700"/>
        </w:tabs>
        <w:spacing w:after="0" w:line="240" w:lineRule="auto"/>
        <w:ind w:left="700" w:firstLine="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6582" w:rsidRDefault="00837A97">
      <w:pPr>
        <w:tabs>
          <w:tab w:val="left" w:pos="700"/>
        </w:tabs>
        <w:spacing w:after="0" w:line="240" w:lineRule="auto"/>
        <w:ind w:left="700" w:firstLine="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Уполномоченное лицо: __________________ / __________________ </w:t>
      </w:r>
    </w:p>
    <w:p w:rsidR="004A6582" w:rsidRDefault="00837A97">
      <w:pPr>
        <w:tabs>
          <w:tab w:val="left" w:pos="700"/>
        </w:tabs>
        <w:spacing w:after="0" w:line="240" w:lineRule="auto"/>
        <w:ind w:left="700" w:firstLine="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</w:t>
      </w:r>
    </w:p>
    <w:p w:rsidR="004A6582" w:rsidRDefault="00837A97">
      <w:pPr>
        <w:tabs>
          <w:tab w:val="left" w:pos="700"/>
        </w:tabs>
        <w:spacing w:after="0" w:line="240" w:lineRule="auto"/>
        <w:ind w:left="700" w:firstLine="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Руководитель аудита: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 / __________________</w:t>
      </w:r>
    </w:p>
    <w:p w:rsidR="004A6582" w:rsidRDefault="004A6582">
      <w:pPr>
        <w:pStyle w:val="2"/>
        <w:jc w:val="right"/>
        <w:rPr>
          <w:rFonts w:ascii="Times New Roman" w:eastAsiaTheme="minorEastAsia" w:hAnsi="Times New Roman" w:cs="Times New Roman"/>
          <w:bCs w:val="0"/>
          <w:color w:val="auto"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Форма 3 </w:t>
      </w: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СВЕДЕНИЯ О КОМАНДЕ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1319"/>
        <w:gridCol w:w="2821"/>
        <w:gridCol w:w="1998"/>
        <w:gridCol w:w="1422"/>
      </w:tblGrid>
      <w:tr w:rsidR="004A6582">
        <w:trPr>
          <w:cantSplit/>
          <w:tblHeader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Роль</w:t>
            </w:r>
          </w:p>
        </w:tc>
        <w:tc>
          <w:tcPr>
            <w:tcW w:w="131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82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ОРНЗ / квалификация</w:t>
            </w:r>
          </w:p>
        </w:tc>
        <w:tc>
          <w:tcPr>
            <w:tcW w:w="199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Опыт ОЗОФР</w:t>
            </w:r>
          </w:p>
        </w:tc>
        <w:tc>
          <w:tcPr>
            <w:tcW w:w="142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анятость</w:t>
            </w:r>
          </w:p>
        </w:tc>
      </w:tr>
      <w:tr w:rsidR="004A6582">
        <w:trPr>
          <w:cantSplit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аудита</w:t>
            </w:r>
          </w:p>
        </w:tc>
        <w:tc>
          <w:tcPr>
            <w:tcW w:w="131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82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9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42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]%</w:t>
            </w:r>
          </w:p>
        </w:tc>
      </w:tr>
      <w:tr w:rsidR="004A6582">
        <w:trPr>
          <w:cantSplit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131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82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9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42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]%</w:t>
            </w:r>
          </w:p>
        </w:tc>
      </w:tr>
      <w:tr w:rsidR="004A6582">
        <w:trPr>
          <w:cantSplit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Основная команда</w:t>
            </w:r>
          </w:p>
        </w:tc>
        <w:tc>
          <w:tcPr>
            <w:tcW w:w="131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82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9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42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]%</w:t>
            </w:r>
          </w:p>
        </w:tc>
      </w:tr>
      <w:tr w:rsidR="004A6582">
        <w:trPr>
          <w:cantSplit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 / налоги / оценка</w:t>
            </w:r>
          </w:p>
        </w:tc>
        <w:tc>
          <w:tcPr>
            <w:tcW w:w="131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82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9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42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]%</w:t>
            </w:r>
          </w:p>
        </w:tc>
      </w:tr>
      <w:tr w:rsidR="004A6582">
        <w:trPr>
          <w:cantSplit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</w:t>
            </w:r>
          </w:p>
        </w:tc>
        <w:tc>
          <w:tcPr>
            <w:tcW w:w="131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82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9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42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]%</w:t>
            </w:r>
          </w:p>
        </w:tc>
      </w:tr>
    </w:tbl>
    <w:p w:rsidR="004A6582" w:rsidRDefault="004A6582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Приложите краткие резюме ключевых лиц. Укажите порядок замены и план резервирования ресурсов.</w:t>
      </w: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 руководителю аудита подтвердите основное место работы и не менее трех лет участия в аудите общественно значимых организаций в течение трех лет, непосредственно предшествующих году начала оказания услуг.</w:t>
      </w:r>
    </w:p>
    <w:p w:rsidR="004A6582" w:rsidRDefault="004A6582">
      <w:pPr>
        <w:pStyle w:val="2"/>
        <w:jc w:val="right"/>
        <w:rPr>
          <w:rFonts w:ascii="Times New Roman" w:eastAsiaTheme="minorEastAsia" w:hAnsi="Times New Roman" w:cs="Times New Roman"/>
          <w:bCs w:val="0"/>
          <w:color w:val="auto"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Форма 4 </w:t>
      </w: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РЕЛЕВАНТНЫЙ ОПЫТ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00"/>
        <w:gridCol w:w="1200"/>
        <w:gridCol w:w="2100"/>
        <w:gridCol w:w="1971"/>
        <w:gridCol w:w="1989"/>
      </w:tblGrid>
      <w:tr w:rsidR="004A6582">
        <w:trPr>
          <w:cantSplit/>
          <w:tblHeader/>
        </w:trPr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Клиент / сегмент</w:t>
            </w:r>
          </w:p>
        </w:tc>
        <w:tc>
          <w:tcPr>
            <w:tcW w:w="12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197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и роль</w:t>
            </w:r>
          </w:p>
        </w:tc>
        <w:tc>
          <w:tcPr>
            <w:tcW w:w="198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Подтверждение</w:t>
            </w:r>
          </w:p>
        </w:tc>
      </w:tr>
      <w:tr w:rsidR="004A6582">
        <w:trPr>
          <w:cantSplit/>
        </w:trPr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[без раскрытия охраняемой тайны]</w:t>
            </w:r>
          </w:p>
        </w:tc>
        <w:tc>
          <w:tcPr>
            <w:tcW w:w="12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ОЗОФР / эмитент / ломбард / НФО</w:t>
            </w:r>
          </w:p>
        </w:tc>
        <w:tc>
          <w:tcPr>
            <w:tcW w:w="197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[договор / письмо / заключение]</w:t>
            </w:r>
          </w:p>
        </w:tc>
      </w:tr>
      <w:tr w:rsidR="004A6582">
        <w:trPr>
          <w:cantSplit/>
        </w:trPr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2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7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2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7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9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</w:tbl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СВЕДЕНИЯ О ВНЕШНЕМ КОНТРОЛЕ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68"/>
        <w:gridCol w:w="1572"/>
        <w:gridCol w:w="3300"/>
        <w:gridCol w:w="2220"/>
      </w:tblGrid>
      <w:tr w:rsidR="004A6582">
        <w:trPr>
          <w:cantSplit/>
          <w:tblHeader/>
        </w:trPr>
        <w:tc>
          <w:tcPr>
            <w:tcW w:w="226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Контролирующий орган</w:t>
            </w:r>
          </w:p>
        </w:tc>
        <w:tc>
          <w:tcPr>
            <w:tcW w:w="157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/ период</w:t>
            </w:r>
          </w:p>
        </w:tc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 и меры</w:t>
            </w:r>
          </w:p>
        </w:tc>
        <w:tc>
          <w:tcPr>
            <w:tcW w:w="22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Устранение / подтверждение</w:t>
            </w:r>
          </w:p>
        </w:tc>
      </w:tr>
      <w:tr w:rsidR="004A6582">
        <w:trPr>
          <w:cantSplit/>
        </w:trPr>
        <w:tc>
          <w:tcPr>
            <w:tcW w:w="226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 аудиторов</w:t>
            </w:r>
          </w:p>
        </w:tc>
        <w:tc>
          <w:tcPr>
            <w:tcW w:w="157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226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казначейство</w:t>
            </w:r>
          </w:p>
        </w:tc>
        <w:tc>
          <w:tcPr>
            <w:tcW w:w="157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226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 России</w:t>
            </w:r>
          </w:p>
        </w:tc>
        <w:tc>
          <w:tcPr>
            <w:tcW w:w="157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</w:tbl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Форма 5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МЕТОДОЛОГИЯ И КАЛЕНДАРНЫЙ ПЛАН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pStyle w:val="a"/>
        <w:numPr>
          <w:ilvl w:val="0"/>
          <w:numId w:val="12"/>
        </w:numPr>
        <w:spacing w:after="60" w:line="269" w:lineRule="auto"/>
        <w:ind w:left="0" w:firstLine="709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понимание бизнеса, ключевых рисков и существенных статей отчетности;</w:t>
      </w:r>
    </w:p>
    <w:p w:rsidR="004A6582" w:rsidRDefault="00837A97">
      <w:pPr>
        <w:pStyle w:val="a"/>
        <w:numPr>
          <w:ilvl w:val="0"/>
          <w:numId w:val="12"/>
        </w:numPr>
        <w:spacing w:after="60" w:line="269" w:lineRule="auto"/>
        <w:ind w:left="0" w:firstLine="709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объем и содержание двух этапов аудита;</w:t>
      </w:r>
    </w:p>
    <w:p w:rsidR="004A6582" w:rsidRDefault="00837A97">
      <w:pPr>
        <w:pStyle w:val="a"/>
        <w:numPr>
          <w:ilvl w:val="0"/>
          <w:numId w:val="12"/>
        </w:numPr>
        <w:spacing w:after="60" w:line="269" w:lineRule="auto"/>
        <w:ind w:left="0" w:firstLine="709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план процедур по облигационным обязательствам и специфике ломбарда;</w:t>
      </w:r>
    </w:p>
    <w:p w:rsidR="004A6582" w:rsidRDefault="00837A97">
      <w:pPr>
        <w:pStyle w:val="a"/>
        <w:numPr>
          <w:ilvl w:val="0"/>
          <w:numId w:val="12"/>
        </w:numPr>
        <w:spacing w:after="60" w:line="269" w:lineRule="auto"/>
        <w:ind w:left="0" w:firstLine="709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состав команды, трудоемкость по ролям и доступность специалистов;</w:t>
      </w:r>
    </w:p>
    <w:p w:rsidR="004A6582" w:rsidRDefault="00837A97">
      <w:pPr>
        <w:pStyle w:val="a"/>
        <w:numPr>
          <w:ilvl w:val="0"/>
          <w:numId w:val="12"/>
        </w:numPr>
        <w:spacing w:after="60" w:line="269" w:lineRule="auto"/>
        <w:ind w:left="0" w:firstLine="709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порядок запросов, рабочих встреч, эскалации и контроля качества;</w:t>
      </w:r>
    </w:p>
    <w:p w:rsidR="004A6582" w:rsidRDefault="00837A97">
      <w:pPr>
        <w:pStyle w:val="a"/>
        <w:numPr>
          <w:ilvl w:val="0"/>
          <w:numId w:val="12"/>
        </w:numPr>
        <w:spacing w:after="60" w:line="269" w:lineRule="auto"/>
        <w:ind w:left="0" w:firstLine="709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дата готовности проекта заключения, окончательного заключения и отчета руководству;</w:t>
      </w:r>
    </w:p>
    <w:p w:rsidR="004A6582" w:rsidRDefault="00837A97">
      <w:pPr>
        <w:pStyle w:val="a"/>
        <w:numPr>
          <w:ilvl w:val="0"/>
          <w:numId w:val="12"/>
        </w:numPr>
        <w:spacing w:after="60" w:line="269" w:lineRule="auto"/>
        <w:ind w:left="0" w:firstLine="709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план начала/перехода либо обеспечения преемственности без предоставления преимуществ действующему аудитору.</w:t>
      </w:r>
    </w:p>
    <w:p w:rsidR="004A6582" w:rsidRDefault="004A6582">
      <w:pPr>
        <w:pStyle w:val="af7"/>
        <w:spacing w:after="80"/>
        <w:ind w:left="36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:rsidR="004A6582" w:rsidRDefault="004A6582">
      <w:pPr>
        <w:pStyle w:val="af7"/>
        <w:spacing w:after="80"/>
        <w:ind w:left="36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2100"/>
        <w:gridCol w:w="1980"/>
        <w:gridCol w:w="2280"/>
      </w:tblGrid>
      <w:tr w:rsidR="004A6582">
        <w:trPr>
          <w:cantSplit/>
          <w:tblHeader/>
        </w:trPr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Предлагаемая дата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2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4A6582">
        <w:trPr>
          <w:cantSplit/>
        </w:trPr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Старт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Предварительный этап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отчетности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Заключительный этап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Аудиторское заключение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2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</w:tbl>
    <w:p w:rsidR="004A6582" w:rsidRDefault="004A6582">
      <w:pPr>
        <w:pStyle w:val="2"/>
        <w:jc w:val="right"/>
        <w:rPr>
          <w:rFonts w:ascii="Times New Roman" w:eastAsiaTheme="minorEastAsia" w:hAnsi="Times New Roman" w:cs="Times New Roman"/>
          <w:bCs w:val="0"/>
          <w:color w:val="auto"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Форма 6</w:t>
      </w:r>
      <w:r>
        <w:t xml:space="preserve"> </w:t>
      </w:r>
    </w:p>
    <w:p w:rsidR="004A6582" w:rsidRDefault="004A6582"/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ЦЕНОВОЕ ПРЕДЛОЖЕНИЕ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00"/>
        <w:gridCol w:w="1800"/>
        <w:gridCol w:w="1920"/>
        <w:gridCol w:w="1740"/>
        <w:gridCol w:w="2400"/>
      </w:tblGrid>
      <w:tr w:rsidR="004A6582">
        <w:trPr>
          <w:cantSplit/>
          <w:tblHeader/>
        </w:trPr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Отчетный год</w:t>
            </w:r>
          </w:p>
        </w:tc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Цена без НДС</w:t>
            </w:r>
          </w:p>
        </w:tc>
        <w:tc>
          <w:tcPr>
            <w:tcW w:w="19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НДС / основание</w:t>
            </w:r>
          </w:p>
        </w:tc>
        <w:tc>
          <w:tcPr>
            <w:tcW w:w="17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к оплате</w:t>
            </w:r>
          </w:p>
        </w:tc>
        <w:tc>
          <w:tcPr>
            <w:tcW w:w="24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Предельная цена без НДС</w:t>
            </w:r>
          </w:p>
        </w:tc>
      </w:tr>
      <w:tr w:rsidR="004A6582">
        <w:trPr>
          <w:cantSplit/>
        </w:trPr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4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1 350 000 руб.</w:t>
            </w:r>
          </w:p>
        </w:tc>
      </w:tr>
      <w:tr w:rsidR="004A6582">
        <w:trPr>
          <w:cantSplit/>
        </w:trPr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4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1 405 000 руб.</w:t>
            </w:r>
          </w:p>
        </w:tc>
      </w:tr>
      <w:tr w:rsidR="004A6582">
        <w:trPr>
          <w:cantSplit/>
        </w:trPr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4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1 460 000 руб.</w:t>
            </w:r>
          </w:p>
        </w:tc>
      </w:tr>
      <w:tr w:rsidR="004A6582">
        <w:trPr>
          <w:cantSplit/>
        </w:trPr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4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1 520 000 руб.</w:t>
            </w:r>
          </w:p>
        </w:tc>
      </w:tr>
      <w:tr w:rsidR="004A6582">
        <w:trPr>
          <w:cantSplit/>
        </w:trPr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9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4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1 580 000 руб.</w:t>
            </w:r>
          </w:p>
        </w:tc>
      </w:tr>
    </w:tbl>
    <w:p w:rsidR="004A6582" w:rsidRDefault="004A6582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Цена включает все расходы и указывается как твердая сумма по каждому году. Автоматическая индексация и иные формулы увеличения цены не допускаются.</w:t>
      </w: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Сумма по каждому году не должна превышать соответствующий предел без НДС, указанный Заказчиком. В ценовом предложении отдельно указываются цена без НДС, ставка НДС либо законное основание ее неприменения и итоговая цена к оплате. Автоматическое увеличение цены и индексация не допускаются; изменение налоговой составляющей вследствие изменения законодательства отражается отдельно в соответствии с условиями договора и законодательством.</w:t>
      </w: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Форма 7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1417DE" w:rsidRDefault="001417D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РЕДАКЦИЯ ДОГОВОРА И ТАБЛИЦА РАЗНОГЛАСИЙ</w:t>
      </w:r>
    </w:p>
    <w:p w:rsidR="004A6582" w:rsidRDefault="004A65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Участник вправе приложить собственный проект договора и прямо указать положения, на которых он будет настаивать. Это не влияет на допуск и баллы, если обязательные условия Конкурса и параметры заявки сохраняются.</w:t>
      </w:r>
    </w:p>
    <w:p w:rsidR="004A6582" w:rsidRDefault="004A6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2100"/>
        <w:gridCol w:w="3112"/>
        <w:gridCol w:w="1688"/>
        <w:gridCol w:w="1860"/>
      </w:tblGrid>
      <w:tr w:rsidR="004A6582">
        <w:trPr>
          <w:cantSplit/>
          <w:tblHeader/>
        </w:trPr>
        <w:tc>
          <w:tcPr>
            <w:tcW w:w="6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Условие документации</w:t>
            </w:r>
          </w:p>
        </w:tc>
        <w:tc>
          <w:tcPr>
            <w:tcW w:w="311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Редакция участника</w:t>
            </w:r>
          </w:p>
        </w:tc>
        <w:tc>
          <w:tcPr>
            <w:tcW w:w="168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18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4A6582">
        <w:trPr>
          <w:cantSplit/>
        </w:trPr>
        <w:tc>
          <w:tcPr>
            <w:tcW w:w="6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[пункт]</w:t>
            </w:r>
          </w:p>
        </w:tc>
        <w:tc>
          <w:tcPr>
            <w:tcW w:w="311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[предлагаемый текст]</w:t>
            </w:r>
          </w:p>
        </w:tc>
        <w:tc>
          <w:tcPr>
            <w:tcW w:w="168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обязательно / желательно</w:t>
            </w:r>
          </w:p>
        </w:tc>
        <w:tc>
          <w:tcPr>
            <w:tcW w:w="18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[обоснование]</w:t>
            </w:r>
          </w:p>
        </w:tc>
      </w:tr>
      <w:tr w:rsidR="004A6582">
        <w:trPr>
          <w:cantSplit/>
        </w:trPr>
        <w:tc>
          <w:tcPr>
            <w:tcW w:w="6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[пункт]</w:t>
            </w:r>
          </w:p>
        </w:tc>
        <w:tc>
          <w:tcPr>
            <w:tcW w:w="311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[предлагаемый текст]</w:t>
            </w:r>
          </w:p>
        </w:tc>
        <w:tc>
          <w:tcPr>
            <w:tcW w:w="168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обязательно / желательно</w:t>
            </w:r>
          </w:p>
        </w:tc>
        <w:tc>
          <w:tcPr>
            <w:tcW w:w="18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[обоснование]</w:t>
            </w:r>
          </w:p>
        </w:tc>
      </w:tr>
      <w:tr w:rsidR="004A6582">
        <w:trPr>
          <w:cantSplit/>
        </w:trPr>
        <w:tc>
          <w:tcPr>
            <w:tcW w:w="6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[пункт]</w:t>
            </w:r>
          </w:p>
        </w:tc>
        <w:tc>
          <w:tcPr>
            <w:tcW w:w="3112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[предлагаемый текст]</w:t>
            </w:r>
          </w:p>
        </w:tc>
        <w:tc>
          <w:tcPr>
            <w:tcW w:w="168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обязательно / желательно</w:t>
            </w:r>
          </w:p>
        </w:tc>
        <w:tc>
          <w:tcPr>
            <w:tcW w:w="18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[обоснование]</w:t>
            </w:r>
          </w:p>
        </w:tc>
      </w:tr>
    </w:tbl>
    <w:p w:rsidR="004A6582" w:rsidRDefault="004A6582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Если участник предлагает договор полностью в своей форме, приложите его в электронной форме (docx, pdf) и перечислите в таблице только существенные отклонения и обязательные положения. Неуказанные до окончания подачи заявки новые условия не должны ухудшать цену без НДС, объем, срок 15 апреля, двухэтапную модель, квалификацию команды, договорное требование о хранении и обработке данных в Российской Федерации и запрет нераскрытых платежей. Договор также должен предусматривать право Заказчика раскрывать аудиторское заключение в обязательных по закону случаях без дополнительного согласия аудитора, запрет использования наименования и логотипа Заказчика без письменного согласия и возврат неотработанного аванса при прекращении договора.</w:t>
      </w: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4A6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Форма 8</w:t>
      </w:r>
    </w:p>
    <w:p w:rsidR="001417DE" w:rsidRDefault="001417D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6582" w:rsidRDefault="00837A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КОНТРОЛЬНЫЙ ЛИСТ ЗАЯВКИ</w:t>
      </w:r>
    </w:p>
    <w:p w:rsidR="004A6582" w:rsidRDefault="004A6582">
      <w:pPr>
        <w:spacing w:after="0" w:line="240" w:lineRule="auto"/>
        <w:jc w:val="center"/>
      </w:pPr>
    </w:p>
    <w:tbl>
      <w:tblPr>
        <w:tblStyle w:val="af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1500"/>
        <w:gridCol w:w="2040"/>
        <w:gridCol w:w="2520"/>
      </w:tblGrid>
      <w:tr w:rsidR="004A6582">
        <w:trPr>
          <w:cantSplit/>
          <w:tblHeader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Документ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Приложен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Файл / страница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Форма 1. Заявление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участие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Полномочия подписанта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Реестры и СРО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Форма 2. Декларация соответствия и независимости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Форма 3.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Сведения о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оманде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Форма 4.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Релевантный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пыт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Форма 5. Методология и календарный план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Форма 6. Ценовое предложение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 ]</w:t>
            </w:r>
          </w:p>
        </w:tc>
      </w:tr>
      <w:tr w:rsidR="004A6582">
        <w:trPr>
          <w:cantSplit/>
        </w:trPr>
        <w:tc>
          <w:tcPr>
            <w:tcW w:w="3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Форма 7. Договор и разногласия</w:t>
            </w:r>
          </w:p>
        </w:tc>
        <w:tc>
          <w:tcPr>
            <w:tcW w:w="15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да / нет</w:t>
            </w:r>
          </w:p>
        </w:tc>
        <w:tc>
          <w:tcPr>
            <w:tcW w:w="204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[ ]</w:t>
            </w:r>
          </w:p>
        </w:tc>
        <w:tc>
          <w:tcPr>
            <w:tcW w:w="252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A6582" w:rsidRDefault="00837A97">
            <w:pPr>
              <w:pStyle w:val="CompetitionTab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[ ]</w:t>
            </w:r>
          </w:p>
        </w:tc>
      </w:tr>
    </w:tbl>
    <w:p w:rsidR="004A6582" w:rsidRDefault="004A6582">
      <w:pPr>
        <w:pStyle w:val="af7"/>
        <w:spacing w:after="0" w:line="240" w:lineRule="auto"/>
        <w:ind w:left="85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6582" w:rsidRDefault="00837A97">
      <w:pPr>
        <w:pStyle w:val="af7"/>
        <w:numPr>
          <w:ilvl w:val="0"/>
          <w:numId w:val="3"/>
        </w:numPr>
        <w:spacing w:after="0" w:line="240" w:lineRule="auto"/>
        <w:ind w:left="850" w:hanging="425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Заключительные положения</w:t>
      </w:r>
    </w:p>
    <w:p w:rsidR="004A6582" w:rsidRDefault="00837A97">
      <w:pPr>
        <w:tabs>
          <w:tab w:val="left" w:pos="7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Подавая заявку, участник подтверждает, что изучил извещение, Порядок, настоящую документацию и техническое задание. Исключения считаются заявленными только при их прямом отражении в заявке, собственном проекте договора или таблице разногласий.</w:t>
      </w:r>
    </w:p>
    <w:p w:rsidR="004A6582" w:rsidRDefault="00837A97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Публичные разъяснения и изменения размещаются на </w:t>
      </w:r>
      <w:r w:rsidRPr="00D672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www.sks-lombard.ru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4A6582" w:rsidRDefault="00837A97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Координатор Конкурса: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Садыков И.Г., email: </w:t>
      </w:r>
      <w:r w:rsidRPr="00D672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audit@sks-lombard.ru</w:t>
      </w:r>
    </w:p>
    <w:p w:rsidR="004A6582" w:rsidRDefault="004A6582">
      <w:pPr>
        <w:rPr>
          <w:rFonts w:eastAsia="Calibri"/>
          <w:i/>
          <w:color w:val="666666"/>
          <w:lang w:val="ru-RU"/>
        </w:rPr>
      </w:pPr>
      <w:bookmarkStart w:id="0" w:name="_GoBack"/>
      <w:bookmarkEnd w:id="0"/>
    </w:p>
    <w:sectPr w:rsidR="004A658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465" w:rsidRDefault="00A55465">
      <w:pPr>
        <w:spacing w:after="0" w:line="240" w:lineRule="auto"/>
      </w:pPr>
      <w:r>
        <w:separator/>
      </w:r>
    </w:p>
  </w:endnote>
  <w:endnote w:type="continuationSeparator" w:id="0">
    <w:p w:rsidR="00A55465" w:rsidRDefault="00A5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465" w:rsidRDefault="00A55465">
      <w:pPr>
        <w:spacing w:after="0" w:line="240" w:lineRule="auto"/>
      </w:pPr>
      <w:r>
        <w:separator/>
      </w:r>
    </w:p>
  </w:footnote>
  <w:footnote w:type="continuationSeparator" w:id="0">
    <w:p w:rsidR="00A55465" w:rsidRDefault="00A55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E5CF9"/>
    <w:multiLevelType w:val="hybridMultilevel"/>
    <w:tmpl w:val="F55EC184"/>
    <w:lvl w:ilvl="0" w:tplc="573E4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0DCF4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6E50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6003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A0B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F8F5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8A67C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A04B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982F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09C3A5A"/>
    <w:multiLevelType w:val="hybridMultilevel"/>
    <w:tmpl w:val="900E100C"/>
    <w:lvl w:ilvl="0" w:tplc="FB5EE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DE4E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9A4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98A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1E3C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DCE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07F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4FE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6A9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B4FC4"/>
    <w:multiLevelType w:val="multilevel"/>
    <w:tmpl w:val="5A8ACC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DA63BE6"/>
    <w:multiLevelType w:val="hybridMultilevel"/>
    <w:tmpl w:val="5FA0E01C"/>
    <w:lvl w:ilvl="0" w:tplc="3F889D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8606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D6C9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CE5E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800B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AA90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EE53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921E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40A6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AED2068"/>
    <w:multiLevelType w:val="multilevel"/>
    <w:tmpl w:val="080E46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59B248EE"/>
    <w:multiLevelType w:val="multilevel"/>
    <w:tmpl w:val="FBC8C8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09047B8"/>
    <w:multiLevelType w:val="hybridMultilevel"/>
    <w:tmpl w:val="32900EFA"/>
    <w:lvl w:ilvl="0" w:tplc="12906C5C">
      <w:start w:val="1"/>
      <w:numFmt w:val="decimal"/>
      <w:lvlText w:val="%1."/>
      <w:lvlJc w:val="left"/>
      <w:pPr>
        <w:ind w:left="720" w:hanging="360"/>
      </w:pPr>
    </w:lvl>
    <w:lvl w:ilvl="1" w:tplc="9D8EC86C">
      <w:start w:val="1"/>
      <w:numFmt w:val="lowerLetter"/>
      <w:lvlText w:val="%2."/>
      <w:lvlJc w:val="left"/>
      <w:pPr>
        <w:ind w:left="1440" w:hanging="360"/>
      </w:pPr>
    </w:lvl>
    <w:lvl w:ilvl="2" w:tplc="615435A2">
      <w:start w:val="1"/>
      <w:numFmt w:val="lowerRoman"/>
      <w:lvlText w:val="%3."/>
      <w:lvlJc w:val="right"/>
      <w:pPr>
        <w:ind w:left="2160" w:hanging="180"/>
      </w:pPr>
    </w:lvl>
    <w:lvl w:ilvl="3" w:tplc="069AB8F0">
      <w:start w:val="1"/>
      <w:numFmt w:val="decimal"/>
      <w:lvlText w:val="%4."/>
      <w:lvlJc w:val="left"/>
      <w:pPr>
        <w:ind w:left="2880" w:hanging="360"/>
      </w:pPr>
    </w:lvl>
    <w:lvl w:ilvl="4" w:tplc="6E96F376">
      <w:start w:val="1"/>
      <w:numFmt w:val="lowerLetter"/>
      <w:lvlText w:val="%5."/>
      <w:lvlJc w:val="left"/>
      <w:pPr>
        <w:ind w:left="3600" w:hanging="360"/>
      </w:pPr>
    </w:lvl>
    <w:lvl w:ilvl="5" w:tplc="7958ABF2">
      <w:start w:val="1"/>
      <w:numFmt w:val="lowerRoman"/>
      <w:lvlText w:val="%6."/>
      <w:lvlJc w:val="right"/>
      <w:pPr>
        <w:ind w:left="4320" w:hanging="180"/>
      </w:pPr>
    </w:lvl>
    <w:lvl w:ilvl="6" w:tplc="0540D218">
      <w:start w:val="1"/>
      <w:numFmt w:val="decimal"/>
      <w:lvlText w:val="%7."/>
      <w:lvlJc w:val="left"/>
      <w:pPr>
        <w:ind w:left="5040" w:hanging="360"/>
      </w:pPr>
    </w:lvl>
    <w:lvl w:ilvl="7" w:tplc="6FDE2506">
      <w:start w:val="1"/>
      <w:numFmt w:val="lowerLetter"/>
      <w:lvlText w:val="%8."/>
      <w:lvlJc w:val="left"/>
      <w:pPr>
        <w:ind w:left="5760" w:hanging="360"/>
      </w:pPr>
    </w:lvl>
    <w:lvl w:ilvl="8" w:tplc="DFB6088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06AA7"/>
    <w:multiLevelType w:val="multilevel"/>
    <w:tmpl w:val="363CEA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BD0053"/>
    <w:multiLevelType w:val="hybridMultilevel"/>
    <w:tmpl w:val="239C99B8"/>
    <w:lvl w:ilvl="0" w:tplc="955A3EF8">
      <w:start w:val="1"/>
      <w:numFmt w:val="decimal"/>
      <w:pStyle w:val="a"/>
      <w:suff w:val="space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</w:lvl>
    <w:lvl w:ilvl="1" w:tplc="442219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534FE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CDE03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206B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B44D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7A79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9A9C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A4DB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7A486C07"/>
    <w:multiLevelType w:val="multilevel"/>
    <w:tmpl w:val="D13803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</w:num>
  <w:num w:numId="11">
    <w:abstractNumId w:val="8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582"/>
    <w:rsid w:val="00103DE3"/>
    <w:rsid w:val="001417DE"/>
    <w:rsid w:val="003F0A10"/>
    <w:rsid w:val="004A6582"/>
    <w:rsid w:val="004F2463"/>
    <w:rsid w:val="005519D8"/>
    <w:rsid w:val="00690A0D"/>
    <w:rsid w:val="007F15C6"/>
    <w:rsid w:val="00837A97"/>
    <w:rsid w:val="00917A09"/>
    <w:rsid w:val="009D5C92"/>
    <w:rsid w:val="00A11DED"/>
    <w:rsid w:val="00A55465"/>
    <w:rsid w:val="00A8150B"/>
    <w:rsid w:val="00AC56EF"/>
    <w:rsid w:val="00AF4DD7"/>
    <w:rsid w:val="00CA7434"/>
    <w:rsid w:val="00D47E73"/>
    <w:rsid w:val="00D672FB"/>
    <w:rsid w:val="00ED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33B19"/>
  <w15:docId w15:val="{14006A11-0098-4C87-820A-2304750C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20" w:line="300" w:lineRule="auto"/>
    </w:pPr>
    <w:rPr>
      <w:rFonts w:ascii="Calibri" w:hAnsi="Calibri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a4">
    <w:name w:val="Название объекта Знак"/>
    <w:basedOn w:val="a1"/>
    <w:link w:val="a5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paragraph" w:styleId="a7">
    <w:name w:val="footnote text"/>
    <w:basedOn w:val="a0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1"/>
    <w:uiPriority w:val="99"/>
    <w:unhideWhenUsed/>
    <w:rPr>
      <w:vertAlign w:val="superscript"/>
    </w:rPr>
  </w:style>
  <w:style w:type="paragraph" w:styleId="aa">
    <w:name w:val="endnote text"/>
    <w:basedOn w:val="a0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2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d">
    <w:name w:val="table of figures"/>
    <w:basedOn w:val="a0"/>
    <w:next w:val="a0"/>
    <w:uiPriority w:val="99"/>
    <w:unhideWhenUsed/>
    <w:pPr>
      <w:spacing w:after="0"/>
    </w:pPr>
  </w:style>
  <w:style w:type="paragraph" w:styleId="ae">
    <w:name w:val="header"/>
    <w:basedOn w:val="a0"/>
    <w:link w:val="af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</w:style>
  <w:style w:type="paragraph" w:styleId="af0">
    <w:name w:val="footer"/>
    <w:basedOn w:val="a0"/>
    <w:link w:val="af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</w:style>
  <w:style w:type="paragraph" w:styleId="af2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Title"/>
    <w:basedOn w:val="a0"/>
    <w:next w:val="a0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Заголовок Знак"/>
    <w:basedOn w:val="a1"/>
    <w:link w:val="af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5">
    <w:name w:val="Subtitle"/>
    <w:basedOn w:val="a0"/>
    <w:next w:val="a0"/>
    <w:link w:val="af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1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0"/>
    <w:uiPriority w:val="34"/>
    <w:qFormat/>
    <w:pPr>
      <w:ind w:left="720"/>
      <w:contextualSpacing/>
    </w:pPr>
  </w:style>
  <w:style w:type="paragraph" w:styleId="af8">
    <w:name w:val="Body Text"/>
    <w:basedOn w:val="a0"/>
    <w:link w:val="af9"/>
    <w:uiPriority w:val="99"/>
    <w:unhideWhenUsed/>
  </w:style>
  <w:style w:type="character" w:customStyle="1" w:styleId="af9">
    <w:name w:val="Основной текст Знак"/>
    <w:basedOn w:val="a1"/>
    <w:link w:val="af8"/>
    <w:uiPriority w:val="99"/>
  </w:style>
  <w:style w:type="paragraph" w:styleId="23">
    <w:name w:val="Body Text 2"/>
    <w:basedOn w:val="a0"/>
    <w:link w:val="24"/>
    <w:uiPriority w:val="99"/>
    <w:unhideWhenUsed/>
    <w:pPr>
      <w:spacing w:line="480" w:lineRule="auto"/>
    </w:pPr>
  </w:style>
  <w:style w:type="character" w:customStyle="1" w:styleId="24">
    <w:name w:val="Основной текст 2 Знак"/>
    <w:basedOn w:val="a1"/>
    <w:link w:val="23"/>
    <w:uiPriority w:val="99"/>
  </w:style>
  <w:style w:type="paragraph" w:styleId="33">
    <w:name w:val="Body Text 3"/>
    <w:basedOn w:val="a0"/>
    <w:link w:val="34"/>
    <w:uiPriority w:val="99"/>
    <w:unhideWhenUsed/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rPr>
      <w:sz w:val="16"/>
      <w:szCs w:val="16"/>
    </w:rPr>
  </w:style>
  <w:style w:type="paragraph" w:styleId="afa">
    <w:name w:val="List"/>
    <w:basedOn w:val="a0"/>
    <w:uiPriority w:val="99"/>
    <w:unhideWhenUsed/>
    <w:pPr>
      <w:ind w:left="360" w:hanging="360"/>
      <w:contextualSpacing/>
    </w:pPr>
  </w:style>
  <w:style w:type="paragraph" w:styleId="25">
    <w:name w:val="List 2"/>
    <w:basedOn w:val="a0"/>
    <w:uiPriority w:val="99"/>
    <w:unhideWhenUsed/>
    <w:pPr>
      <w:ind w:left="720" w:hanging="360"/>
      <w:contextualSpacing/>
    </w:pPr>
  </w:style>
  <w:style w:type="paragraph" w:styleId="35">
    <w:name w:val="List 3"/>
    <w:basedOn w:val="a0"/>
    <w:uiPriority w:val="99"/>
    <w:unhideWhenUsed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paragraph" w:styleId="26">
    <w:name w:val="List Bullet 2"/>
    <w:basedOn w:val="a0"/>
    <w:uiPriority w:val="99"/>
    <w:unhideWhenUsed/>
    <w:pPr>
      <w:tabs>
        <w:tab w:val="num" w:pos="360"/>
      </w:tabs>
      <w:contextualSpacing/>
    </w:pPr>
  </w:style>
  <w:style w:type="paragraph" w:styleId="36">
    <w:name w:val="List Bullet 3"/>
    <w:basedOn w:val="a0"/>
    <w:uiPriority w:val="99"/>
    <w:unhideWhenUsed/>
    <w:pPr>
      <w:tabs>
        <w:tab w:val="num" w:pos="360"/>
      </w:tabs>
      <w:contextualSpacing/>
    </w:pPr>
  </w:style>
  <w:style w:type="paragraph" w:styleId="afb">
    <w:name w:val="List Number"/>
    <w:basedOn w:val="a0"/>
    <w:uiPriority w:val="99"/>
    <w:unhideWhenUsed/>
    <w:pPr>
      <w:tabs>
        <w:tab w:val="num" w:pos="360"/>
      </w:tabs>
      <w:contextualSpacing/>
    </w:pPr>
  </w:style>
  <w:style w:type="paragraph" w:styleId="27">
    <w:name w:val="List Number 2"/>
    <w:basedOn w:val="a0"/>
    <w:uiPriority w:val="99"/>
    <w:unhideWhenUsed/>
    <w:pPr>
      <w:tabs>
        <w:tab w:val="num" w:pos="360"/>
      </w:tabs>
      <w:contextualSpacing/>
    </w:pPr>
  </w:style>
  <w:style w:type="paragraph" w:styleId="37">
    <w:name w:val="List Number 3"/>
    <w:basedOn w:val="a0"/>
    <w:uiPriority w:val="99"/>
    <w:unhideWhenUsed/>
    <w:pPr>
      <w:tabs>
        <w:tab w:val="num" w:pos="360"/>
      </w:tabs>
      <w:contextualSpacing/>
    </w:pPr>
  </w:style>
  <w:style w:type="paragraph" w:styleId="afc">
    <w:name w:val="List Continue"/>
    <w:basedOn w:val="a0"/>
    <w:uiPriority w:val="99"/>
    <w:unhideWhenUsed/>
    <w:pPr>
      <w:ind w:left="360"/>
      <w:contextualSpacing/>
    </w:pPr>
  </w:style>
  <w:style w:type="paragraph" w:styleId="28">
    <w:name w:val="List Continue 2"/>
    <w:basedOn w:val="a0"/>
    <w:uiPriority w:val="99"/>
    <w:unhideWhenUsed/>
    <w:pPr>
      <w:ind w:left="720"/>
      <w:contextualSpacing/>
    </w:pPr>
  </w:style>
  <w:style w:type="paragraph" w:styleId="38">
    <w:name w:val="List Continue 3"/>
    <w:basedOn w:val="a0"/>
    <w:uiPriority w:val="99"/>
    <w:unhideWhenUsed/>
    <w:pPr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1"/>
    <w:link w:val="afd"/>
    <w:uiPriority w:val="99"/>
    <w:rPr>
      <w:rFonts w:ascii="Courier" w:hAnsi="Courier"/>
      <w:sz w:val="20"/>
      <w:szCs w:val="20"/>
    </w:rPr>
  </w:style>
  <w:style w:type="paragraph" w:styleId="29">
    <w:name w:val="Quote"/>
    <w:basedOn w:val="a0"/>
    <w:next w:val="a0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1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0"/>
    <w:next w:val="a0"/>
    <w:link w:val="a4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f">
    <w:name w:val="Strong"/>
    <w:basedOn w:val="a1"/>
    <w:uiPriority w:val="22"/>
    <w:qFormat/>
    <w:rPr>
      <w:b/>
      <w:bCs/>
    </w:rPr>
  </w:style>
  <w:style w:type="character" w:styleId="aff0">
    <w:name w:val="Emphasis"/>
    <w:basedOn w:val="a1"/>
    <w:uiPriority w:val="20"/>
    <w:qFormat/>
    <w:rPr>
      <w:i/>
      <w:iCs/>
    </w:rPr>
  </w:style>
  <w:style w:type="paragraph" w:styleId="aff1">
    <w:name w:val="Intense Quote"/>
    <w:basedOn w:val="a0"/>
    <w:next w:val="a0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1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1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1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1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1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1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0"/>
    <w:uiPriority w:val="39"/>
    <w:semiHidden/>
    <w:unhideWhenUsed/>
    <w:qFormat/>
    <w:pPr>
      <w:outlineLvl w:val="9"/>
    </w:pPr>
  </w:style>
  <w:style w:type="table" w:styleId="aff9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a">
    <w:name w:val="Light Shading"/>
    <w:basedOn w:val="a2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2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2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2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2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2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2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etitionTable">
    <w:name w:val="Competition Table"/>
    <w:pPr>
      <w:spacing w:after="0" w:line="252" w:lineRule="auto"/>
    </w:pPr>
    <w:rPr>
      <w:rFonts w:ascii="Calibri" w:hAnsi="Calibri"/>
      <w:sz w:val="18"/>
    </w:rPr>
  </w:style>
  <w:style w:type="paragraph" w:styleId="afff1">
    <w:name w:val="Balloon Text"/>
    <w:basedOn w:val="a0"/>
    <w:link w:val="af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1"/>
    <w:link w:val="afff1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A7F31-B909-4746-A11B-47370A06F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 и техническое задание — аудит ООО «СКС Ломбард» 2027–2031</vt:lpstr>
    </vt:vector>
  </TitlesOfParts>
  <Manager/>
  <Company/>
  <LinksUpToDate>false</LinksUpToDate>
  <CharactersWithSpaces>7206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и техническое задание — аудит ООО «СКС Ломбард» 2027–2031</dc:title>
  <dc:subject>Открытый конкурс по выбору аудиторской организации</dc:subject>
  <dc:creator>ООО «СКС Ломбард»</dc:creator>
  <cp:keywords/>
  <dc:description>Внесены твердые предельные цены на 2027–2031 годы: 7 315 000 руб. без НДС, 8 924 300 руб. с НДС 22%; автоматическая индексация не применяется.</dc:description>
  <cp:lastModifiedBy>Садыков Ильгиз Гайсинович</cp:lastModifiedBy>
  <cp:revision>5</cp:revision>
  <dcterms:created xsi:type="dcterms:W3CDTF">2026-09-28T06:14:00Z</dcterms:created>
  <dcterms:modified xsi:type="dcterms:W3CDTF">2026-09-28T06:23:00Z</dcterms:modified>
  <cp:category/>
</cp:coreProperties>
</file>